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Пълномощно и декларация за съгласие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 xml:space="preserve">HollandZorg Flexpolis (обществена здравна застраховка HollandZorg и допълнителна застраховка “Без риск” I и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Съдържание</w:t>
      </w:r>
    </w:p>
    <w:p w14:paraId="353ABDE2" w14:textId="1468EBF0" w:rsidR="004262AB" w:rsidRPr="00613103" w:rsidRDefault="005305BE" w:rsidP="00A176B8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Настоящото пълномощно и декларация за съгласие се отнасят за:</w:t>
      </w:r>
      <w:r w:rsidR="00A176B8" w:rsidRPr="00A176B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Подаване на заявление за добавка за здравни грижи.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Аз, долуподписаният, съм нает от: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02872E09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7C66DE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7D43B47B" w14:textId="051ADA01" w:rsidR="004E67D9" w:rsidRPr="00613103" w:rsidRDefault="004E67D9" w:rsidP="00A176B8">
      <w:pPr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Заявление за добавка за здравни грижи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Аз, служителят,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декларирам: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 получавам добавка за здравни грижи в момента;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Няма да подам заявление за добавка за здравни грижи чрез друга трудова агенция в периода, в който работя за трудовата агенция, посочена в този формуляр.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 настоящото упълномощавам HollandZorg: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Да се грижи за заявлението за добавка за здравни грижи от мое име до получаването на писмено уведомление за прекратяване на упълномощаването или до края на моето трудово правоотношение.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Да предостави данните, които съм посочил в този формуляр и всички промени в него на Данъчната и митническата администрация/ добавки за заявлението за добавка за здравни грижи.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Уведомен съм, че: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Данъчната и митническа администрация/ добавки ще определи дали имам право на добавка за здравни грижи и тя определя размера на моята добавка за здравни грижи;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Сумата, която ще получа ще бъде преведена само по моята лична сметка. С други думи, тази добавка за здравни грижи не се плаща по сметката на трудовата агенция;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Ако съм на възраст под 18 години, аз не плащам премия за здравната застраховка и нямам право на добавка за здравна грижа;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отговаря за разпределението на добавката за здравни грижи;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отговаря за никакви вреди, произтичащи от заявлението за добавка за здравни грижи от HollandZorg по никакъв начин. HollandZorg единствено подпомага представянето на данни пред Данъчната и митническа администрация/ добавки. Неточните или непълни данни може да доведат до отказ от изплащането на добавка за здравни грижи или до иск за връщане на всяка добавка за здравни грижи, платена в повече. Данъчната и митническа администрация/ добавки ще оцени и провери данните спрямо данните в нейните регистри и независимо ще реши дали ще предостави добавка за здравни грижи въз основа на тези данни. Възражения срещу решението на Данъчната и митническа администрация/ добавки може да се подават само към Данъчната и митническа администрация/ добавки.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Край на упълномощаването и съгласие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Това упълномощаване и декларация за съгласие приключват:</w:t>
      </w:r>
    </w:p>
    <w:p w14:paraId="7645617A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деня, в който обществената здравна застраховка HollandZorg и допълнителната застраховка “Без риск” I и II се прекратят и администрирането на застрахователния период приключи; или </w:t>
      </w:r>
    </w:p>
    <w:p w14:paraId="5EB97F27" w14:textId="722A0970" w:rsidR="003A4084" w:rsidRPr="00A176B8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Считано от деня, в който анулирам това упълномощаване и съгласие в писмен вид.</w:t>
      </w:r>
    </w:p>
    <w:p w14:paraId="51B90CEA" w14:textId="77777777" w:rsidR="00A176B8" w:rsidRPr="00613103" w:rsidRDefault="00A176B8" w:rsidP="00A176B8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Детайли: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Аз съм: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2048"/>
        <w:gridCol w:w="2297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Пълно собствено име: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E75D5C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Фамилно име: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Пол (м/ж):</w:t>
            </w:r>
          </w:p>
        </w:tc>
        <w:tc>
          <w:tcPr>
            <w:tcW w:w="2297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E75D5C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1B96F3ED" w:rsidR="008672EC" w:rsidRPr="00613103" w:rsidRDefault="00150B31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nl-NL"/>
              </w:rPr>
              <w:t>B</w:t>
            </w:r>
            <w:r w:rsidR="008672EC"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на раждане:</w:t>
            </w:r>
          </w:p>
        </w:tc>
        <w:tc>
          <w:tcPr>
            <w:tcW w:w="2297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на лична банкова сметка в Нидерландия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на лична банкова сметка в чужбина с IBAN и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На името на: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Адрес на притежателя на сметка: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Улица и номер: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Пощенски код: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Община: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Държава: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Имам общ разчетен годишен доход (включително годишен доход, който не е получен в Нидерландия) в размер на: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Подписи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Декларирам: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Попълних и подписах този формуляр точно, пълно и вярно;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Незабавно ще уведомявам HollandZorg за промени на моите данни; и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Прочетох целия формуляр и разбирам неговия смисъл.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Град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Подпис на служителя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E75D5C">
      <w:pPr>
        <w:rPr>
          <w:rFonts w:ascii="Arial" w:hAnsi="Arial" w:cs="Arial"/>
          <w:sz w:val="22"/>
          <w:szCs w:val="22"/>
        </w:rPr>
      </w:pPr>
    </w:p>
    <w:sectPr w:rsidR="001627F5" w:rsidRPr="00613103" w:rsidSect="00E7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568" w:left="851" w:header="72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EB62" w14:textId="77777777" w:rsidR="00125171" w:rsidRDefault="00125171" w:rsidP="00E85630">
      <w:r>
        <w:separator/>
      </w:r>
    </w:p>
  </w:endnote>
  <w:endnote w:type="continuationSeparator" w:id="0">
    <w:p w14:paraId="741E163A" w14:textId="77777777" w:rsidR="00125171" w:rsidRDefault="00125171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273" w14:textId="77777777" w:rsidR="00A176B8" w:rsidRDefault="00A17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223" w14:textId="6BE13846" w:rsidR="00613103" w:rsidRPr="00F537BE" w:rsidRDefault="00A176B8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 w:rsidRPr="00A176B8">
      <w:rPr>
        <w:rStyle w:val="Paginanummer"/>
        <w:rFonts w:ascii="Lucida Sans Unicode" w:hAnsi="Lucida Sans Unicode"/>
        <w:sz w:val="16"/>
      </w:rPr>
      <w:t>Пълномощно HollandZorg; надбавка за грижи</w:t>
    </w:r>
    <w:r>
      <w:rPr>
        <w:rStyle w:val="Paginanummer"/>
        <w:rFonts w:ascii="Lucida Sans Unicode" w:hAnsi="Lucida Sans Unicode"/>
        <w:sz w:val="16"/>
      </w:rPr>
      <w:br/>
    </w:r>
    <w:r w:rsidR="00461152">
      <w:rPr>
        <w:rStyle w:val="Paginanummer"/>
        <w:rFonts w:ascii="Lucida Sans Unicode" w:hAnsi="Lucida Sans Unicode"/>
        <w:sz w:val="16"/>
      </w:rPr>
      <w:t>версия: 230228</w:t>
    </w:r>
    <w:r w:rsidR="00461152">
      <w:rPr>
        <w:rStyle w:val="Paginanummer"/>
        <w:rFonts w:ascii="Lucida Sans Unicode" w:hAnsi="Lucida Sans Unicode"/>
        <w:sz w:val="16"/>
      </w:rPr>
      <w:tab/>
      <w:t xml:space="preserve"> стр.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0174C">
      <w:rPr>
        <w:rStyle w:val="Paginanummer"/>
        <w:rFonts w:ascii="Lucida Sans Unicode" w:hAnsi="Lucida Sans Unicode" w:cs="Lucida Sans Unicode"/>
        <w:noProof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 w:rsidR="00461152">
      <w:rPr>
        <w:rStyle w:val="Paginanummer"/>
        <w:rFonts w:ascii="Lucida Sans Unicode" w:hAnsi="Lucida Sans Unicode"/>
        <w:sz w:val="16"/>
      </w:rPr>
      <w:t xml:space="preserve"> от 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0174C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A176B8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8F4A" w14:textId="77777777" w:rsidR="00A176B8" w:rsidRDefault="00A17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7C82" w14:textId="77777777" w:rsidR="00125171" w:rsidRDefault="00125171" w:rsidP="00E85630">
      <w:r>
        <w:separator/>
      </w:r>
    </w:p>
  </w:footnote>
  <w:footnote w:type="continuationSeparator" w:id="0">
    <w:p w14:paraId="35562F14" w14:textId="77777777" w:rsidR="00125171" w:rsidRDefault="00125171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280D" w14:textId="77777777" w:rsidR="00A176B8" w:rsidRDefault="00A17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eastAsia="bg-BG"/>
      </w:rPr>
      <w:drawing>
        <wp:inline distT="0" distB="0" distL="0" distR="0" wp14:anchorId="38D94FCE" wp14:editId="03D7532D">
          <wp:extent cx="1638300" cy="31178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6751" w14:textId="77777777" w:rsidR="00A176B8" w:rsidRDefault="00A17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6858681">
    <w:abstractNumId w:val="7"/>
  </w:num>
  <w:num w:numId="2" w16cid:durableId="407768706">
    <w:abstractNumId w:val="2"/>
  </w:num>
  <w:num w:numId="3" w16cid:durableId="640111462">
    <w:abstractNumId w:val="6"/>
  </w:num>
  <w:num w:numId="4" w16cid:durableId="153300917">
    <w:abstractNumId w:val="4"/>
  </w:num>
  <w:num w:numId="5" w16cid:durableId="1541284929">
    <w:abstractNumId w:val="9"/>
  </w:num>
  <w:num w:numId="6" w16cid:durableId="1239360035">
    <w:abstractNumId w:val="0"/>
  </w:num>
  <w:num w:numId="7" w16cid:durableId="110440082">
    <w:abstractNumId w:val="8"/>
  </w:num>
  <w:num w:numId="8" w16cid:durableId="714163394">
    <w:abstractNumId w:val="5"/>
  </w:num>
  <w:num w:numId="9" w16cid:durableId="1871139976">
    <w:abstractNumId w:val="1"/>
  </w:num>
  <w:num w:numId="10" w16cid:durableId="167156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71"/>
    <w:rsid w:val="001251A3"/>
    <w:rsid w:val="0012525D"/>
    <w:rsid w:val="0013043A"/>
    <w:rsid w:val="00131B84"/>
    <w:rsid w:val="00132E92"/>
    <w:rsid w:val="001370DD"/>
    <w:rsid w:val="0015045E"/>
    <w:rsid w:val="00150B31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65B8F"/>
    <w:rsid w:val="00280703"/>
    <w:rsid w:val="00293384"/>
    <w:rsid w:val="0029502D"/>
    <w:rsid w:val="002B4603"/>
    <w:rsid w:val="002F0C15"/>
    <w:rsid w:val="0032070F"/>
    <w:rsid w:val="003552F8"/>
    <w:rsid w:val="00393377"/>
    <w:rsid w:val="00397E3B"/>
    <w:rsid w:val="003A1304"/>
    <w:rsid w:val="003A4084"/>
    <w:rsid w:val="003C33D2"/>
    <w:rsid w:val="003D2559"/>
    <w:rsid w:val="003D649F"/>
    <w:rsid w:val="003D70BE"/>
    <w:rsid w:val="003F1305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731A6"/>
    <w:rsid w:val="00584B50"/>
    <w:rsid w:val="005A0E39"/>
    <w:rsid w:val="0060174C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1660C"/>
    <w:rsid w:val="00730CA2"/>
    <w:rsid w:val="00743ED9"/>
    <w:rsid w:val="00754B5E"/>
    <w:rsid w:val="00767C7A"/>
    <w:rsid w:val="00776986"/>
    <w:rsid w:val="007959DC"/>
    <w:rsid w:val="007C66DE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C3A54"/>
    <w:rsid w:val="009E43E4"/>
    <w:rsid w:val="009F2850"/>
    <w:rsid w:val="00A176B8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04BE"/>
    <w:rsid w:val="00D57418"/>
    <w:rsid w:val="00D75165"/>
    <w:rsid w:val="00DE67BD"/>
    <w:rsid w:val="00E015E9"/>
    <w:rsid w:val="00E25064"/>
    <w:rsid w:val="00E36260"/>
    <w:rsid w:val="00E3797E"/>
    <w:rsid w:val="00E53A7D"/>
    <w:rsid w:val="00E549FC"/>
    <w:rsid w:val="00E75D5C"/>
    <w:rsid w:val="00E85630"/>
    <w:rsid w:val="00E87425"/>
    <w:rsid w:val="00E94838"/>
    <w:rsid w:val="00EC164C"/>
    <w:rsid w:val="00ED082C"/>
    <w:rsid w:val="00F14CEB"/>
    <w:rsid w:val="00F235A6"/>
    <w:rsid w:val="00F36A0D"/>
    <w:rsid w:val="00F52DC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67F1-CD0A-47C6-99EC-58225F3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2023-05-12T09:28:00Z</dcterms:created>
  <dcterms:modified xsi:type="dcterms:W3CDTF">2023-05-12T09:28:00Z</dcterms:modified>
</cp:coreProperties>
</file>